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5E2" w:rsidRDefault="009059DD" w:rsidP="009059D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sz w:val="28"/>
          <w:szCs w:val="28"/>
        </w:rPr>
      </w:pPr>
      <w:bookmarkStart w:id="0" w:name="_GoBack"/>
      <w:r w:rsidRPr="009059DD">
        <w:rPr>
          <w:rFonts w:ascii="TimesNewRomanPSMT" w:hAnsi="TimesNewRomanPSMT" w:cs="TimesNewRomanPSMT"/>
          <w:b/>
          <w:sz w:val="28"/>
          <w:szCs w:val="28"/>
        </w:rPr>
        <w:t>Онлайн – ресурсы для организации электронного обучения</w:t>
      </w:r>
      <w:bookmarkEnd w:id="0"/>
      <w:r w:rsidRPr="009059DD">
        <w:rPr>
          <w:rFonts w:ascii="TimesNewRomanPSMT" w:hAnsi="TimesNewRomanPSMT" w:cs="TimesNewRomanPSMT"/>
          <w:b/>
          <w:sz w:val="28"/>
          <w:szCs w:val="28"/>
        </w:rPr>
        <w:t>,</w:t>
      </w:r>
      <w:r w:rsidRPr="009059DD">
        <w:rPr>
          <w:rFonts w:ascii="TimesNewRomanPSMT" w:hAnsi="TimesNewRomanPSMT" w:cs="TimesNewRomanPSMT"/>
          <w:b/>
          <w:sz w:val="28"/>
          <w:szCs w:val="28"/>
        </w:rPr>
        <w:t xml:space="preserve"> </w:t>
      </w:r>
      <w:r w:rsidRPr="009059DD">
        <w:rPr>
          <w:rFonts w:ascii="TimesNewRomanPSMT" w:hAnsi="TimesNewRomanPSMT" w:cs="TimesNewRomanPSMT"/>
          <w:b/>
          <w:sz w:val="28"/>
          <w:szCs w:val="28"/>
        </w:rPr>
        <w:t>дистанционных образовательных технологий при реализации</w:t>
      </w:r>
      <w:r w:rsidRPr="009059DD">
        <w:rPr>
          <w:rFonts w:ascii="TimesNewRomanPSMT" w:hAnsi="TimesNewRomanPSMT" w:cs="TimesNewRomanPSMT"/>
          <w:b/>
          <w:sz w:val="28"/>
          <w:szCs w:val="28"/>
        </w:rPr>
        <w:t xml:space="preserve"> </w:t>
      </w:r>
      <w:r w:rsidRPr="009059DD">
        <w:rPr>
          <w:rFonts w:ascii="TimesNewRomanPSMT" w:hAnsi="TimesNewRomanPSMT" w:cs="TimesNewRomanPSMT"/>
          <w:b/>
          <w:sz w:val="28"/>
          <w:szCs w:val="28"/>
        </w:rPr>
        <w:t xml:space="preserve">дополнительных </w:t>
      </w:r>
      <w:proofErr w:type="spellStart"/>
      <w:r w:rsidRPr="009059DD">
        <w:rPr>
          <w:rFonts w:ascii="TimesNewRomanPSMT" w:hAnsi="TimesNewRomanPSMT" w:cs="TimesNewRomanPSMT"/>
          <w:b/>
          <w:sz w:val="28"/>
          <w:szCs w:val="28"/>
        </w:rPr>
        <w:t>бщеобразовательных</w:t>
      </w:r>
      <w:proofErr w:type="spellEnd"/>
      <w:r w:rsidRPr="009059DD">
        <w:rPr>
          <w:rFonts w:ascii="TimesNewRomanPSMT" w:hAnsi="TimesNewRomanPSMT" w:cs="TimesNewRomanPSMT"/>
          <w:b/>
          <w:sz w:val="28"/>
          <w:szCs w:val="28"/>
        </w:rPr>
        <w:t xml:space="preserve"> программ</w:t>
      </w:r>
    </w:p>
    <w:p w:rsidR="009059DD" w:rsidRDefault="009059DD" w:rsidP="009059D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sz w:val="28"/>
          <w:szCs w:val="28"/>
        </w:rPr>
      </w:pPr>
    </w:p>
    <w:p w:rsidR="009059DD" w:rsidRDefault="009059DD" w:rsidP="009059D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proofErr w:type="spellStart"/>
      <w:r>
        <w:rPr>
          <w:rFonts w:ascii="TimesNewRomanPS-BoldMT" w:hAnsi="TimesNewRomanPS-BoldMT" w:cs="TimesNewRomanPS-BoldMT"/>
          <w:b/>
          <w:bCs/>
          <w:color w:val="0070C1"/>
          <w:sz w:val="28"/>
          <w:szCs w:val="28"/>
        </w:rPr>
        <w:t>Google</w:t>
      </w:r>
      <w:proofErr w:type="spellEnd"/>
      <w:r>
        <w:rPr>
          <w:rFonts w:ascii="TimesNewRomanPS-BoldMT" w:hAnsi="TimesNewRomanPS-BoldMT" w:cs="TimesNewRomanPS-BoldMT"/>
          <w:b/>
          <w:bCs/>
          <w:color w:val="0070C1"/>
          <w:sz w:val="28"/>
          <w:szCs w:val="28"/>
        </w:rPr>
        <w:t xml:space="preserve"> </w:t>
      </w:r>
      <w:proofErr w:type="spellStart"/>
      <w:r>
        <w:rPr>
          <w:rFonts w:ascii="TimesNewRomanPS-BoldMT" w:hAnsi="TimesNewRomanPS-BoldMT" w:cs="TimesNewRomanPS-BoldMT"/>
          <w:b/>
          <w:bCs/>
          <w:color w:val="0070C1"/>
          <w:sz w:val="28"/>
          <w:szCs w:val="28"/>
        </w:rPr>
        <w:t>Classroom</w:t>
      </w:r>
      <w:proofErr w:type="spellEnd"/>
      <w:r>
        <w:rPr>
          <w:rFonts w:ascii="TimesNewRomanPS-BoldMT" w:hAnsi="TimesNewRomanPS-BoldMT" w:cs="TimesNewRomanPS-BoldMT"/>
          <w:b/>
          <w:bCs/>
          <w:color w:val="0070C1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– это бесплатный сервис для учебных заведений и</w:t>
      </w:r>
    </w:p>
    <w:p w:rsidR="009059DD" w:rsidRDefault="009059DD" w:rsidP="009059D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некоммерческих организаций. Также он доступен всем, у кого есть личный аккаунт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Google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. Благодаря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Google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Classroom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общение учащихся и </w:t>
      </w:r>
      <w:r>
        <w:rPr>
          <w:rFonts w:ascii="TimesNewRomanPSMT" w:hAnsi="TimesNewRomanPSMT" w:cs="TimesNewRomanPSMT"/>
          <w:color w:val="000000"/>
          <w:sz w:val="28"/>
          <w:szCs w:val="28"/>
        </w:rPr>
        <w:t>п</w:t>
      </w:r>
      <w:r>
        <w:rPr>
          <w:rFonts w:ascii="TimesNewRomanPSMT" w:hAnsi="TimesNewRomanPSMT" w:cs="TimesNewRomanPSMT"/>
          <w:color w:val="000000"/>
          <w:sz w:val="28"/>
          <w:szCs w:val="28"/>
        </w:rPr>
        <w:t>реподавателей выходит на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новый уровень – теперь оно не ограничивается пределами аудитории.</w:t>
      </w:r>
    </w:p>
    <w:p w:rsidR="009059DD" w:rsidRDefault="009059DD" w:rsidP="009059D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FF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Ссылка по созданию онлайн – курса - </w:t>
      </w:r>
      <w:r>
        <w:rPr>
          <w:rFonts w:ascii="TimesNewRomanPSMT" w:hAnsi="TimesNewRomanPSMT" w:cs="TimesNewRomanPSMT"/>
          <w:color w:val="0000FF"/>
          <w:sz w:val="28"/>
          <w:szCs w:val="28"/>
        </w:rPr>
        <w:t>https://www.eduneo.ru/google-classroom/</w:t>
      </w:r>
    </w:p>
    <w:p w:rsidR="009059DD" w:rsidRDefault="009059DD" w:rsidP="009059DD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70C1"/>
          <w:sz w:val="28"/>
          <w:szCs w:val="28"/>
        </w:rPr>
      </w:pPr>
    </w:p>
    <w:p w:rsidR="009059DD" w:rsidRDefault="009059DD" w:rsidP="009059D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proofErr w:type="spellStart"/>
      <w:r>
        <w:rPr>
          <w:rFonts w:ascii="TimesNewRomanPS-BoldMT" w:hAnsi="TimesNewRomanPS-BoldMT" w:cs="TimesNewRomanPS-BoldMT"/>
          <w:b/>
          <w:bCs/>
          <w:color w:val="0070C1"/>
          <w:sz w:val="28"/>
          <w:szCs w:val="28"/>
        </w:rPr>
        <w:t>Zoom</w:t>
      </w:r>
      <w:proofErr w:type="spellEnd"/>
      <w:r>
        <w:rPr>
          <w:rFonts w:ascii="TimesNewRomanPS-BoldMT" w:hAnsi="TimesNewRomanPS-BoldMT" w:cs="TimesNewRomanPS-BoldMT"/>
          <w:b/>
          <w:bCs/>
          <w:color w:val="0070C1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— сервис для проведения видеоконференций, онлайн-встреч</w:t>
      </w:r>
    </w:p>
    <w:p w:rsidR="009059DD" w:rsidRDefault="009059DD" w:rsidP="009059D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и дистанционного обучения. Скачать программу можно на официальном сайте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FF"/>
          <w:sz w:val="28"/>
          <w:szCs w:val="28"/>
        </w:rPr>
        <w:t>https://zoom.us/</w:t>
      </w:r>
      <w:r>
        <w:rPr>
          <w:rFonts w:ascii="TimesNewRomanPSMT" w:hAnsi="TimesNewRomanPSMT" w:cs="TimesNewRomanPSMT"/>
          <w:color w:val="000000"/>
          <w:sz w:val="28"/>
          <w:szCs w:val="28"/>
        </w:rPr>
        <w:t>. Организовать встречу может любой, создавший учетную запись.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</w:p>
    <w:p w:rsidR="009059DD" w:rsidRDefault="009059DD" w:rsidP="009059D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Бесплатная учетная запись позволяет проводить видеоконференцию длительностью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40 минут.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Zoom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отлично подходит для индивидуальных и групповых занятий,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обучающиеся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могут заходить как с компьютера, так и с планшета с телефоном. К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видеоконференции может подключиться любой, имеющий ссылку, или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идентификатор конференции. Мероприятие можно запланировать заранее, а также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сделать повторяющуюся ссылку, то есть для постоянного урока в определенное время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можно сделать одну и ту же ссылку для входа.</w:t>
      </w:r>
    </w:p>
    <w:p w:rsidR="009059DD" w:rsidRDefault="009059DD" w:rsidP="009059D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Ссылка на инструкцию по работе с ZOOM -</w:t>
      </w:r>
    </w:p>
    <w:p w:rsidR="009059DD" w:rsidRDefault="009059DD" w:rsidP="009059D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FF"/>
          <w:sz w:val="28"/>
          <w:szCs w:val="28"/>
        </w:rPr>
      </w:pPr>
      <w:r>
        <w:rPr>
          <w:rFonts w:ascii="TimesNewRomanPSMT" w:hAnsi="TimesNewRomanPSMT" w:cs="TimesNewRomanPSMT"/>
          <w:color w:val="0000FF"/>
          <w:sz w:val="28"/>
          <w:szCs w:val="28"/>
        </w:rPr>
        <w:t>https://newlms.magtu.ru/pluginfile.php/1349817/mod_label/intro/Zoom.pdf</w:t>
      </w:r>
    </w:p>
    <w:p w:rsidR="009059DD" w:rsidRDefault="009059DD" w:rsidP="009059DD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70C1"/>
          <w:sz w:val="28"/>
          <w:szCs w:val="28"/>
        </w:rPr>
      </w:pPr>
    </w:p>
    <w:p w:rsidR="009059DD" w:rsidRDefault="009059DD" w:rsidP="009059D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color w:val="0070C1"/>
          <w:sz w:val="28"/>
          <w:szCs w:val="28"/>
        </w:rPr>
        <w:t>«</w:t>
      </w:r>
      <w:proofErr w:type="spellStart"/>
      <w:r>
        <w:rPr>
          <w:rFonts w:ascii="TimesNewRomanPS-BoldMT" w:hAnsi="TimesNewRomanPS-BoldMT" w:cs="TimesNewRomanPS-BoldMT"/>
          <w:b/>
          <w:bCs/>
          <w:color w:val="0070C1"/>
          <w:sz w:val="28"/>
          <w:szCs w:val="28"/>
        </w:rPr>
        <w:t>ДШИ</w:t>
      </w:r>
      <w:proofErr w:type="gramStart"/>
      <w:r>
        <w:rPr>
          <w:rFonts w:ascii="TimesNewRomanPS-BoldMT" w:hAnsi="TimesNewRomanPS-BoldMT" w:cs="TimesNewRomanPS-BoldMT"/>
          <w:b/>
          <w:bCs/>
          <w:color w:val="0070C1"/>
          <w:sz w:val="28"/>
          <w:szCs w:val="28"/>
        </w:rPr>
        <w:t>.о</w:t>
      </w:r>
      <w:proofErr w:type="gramEnd"/>
      <w:r>
        <w:rPr>
          <w:rFonts w:ascii="TimesNewRomanPS-BoldMT" w:hAnsi="TimesNewRomanPS-BoldMT" w:cs="TimesNewRomanPS-BoldMT"/>
          <w:b/>
          <w:bCs/>
          <w:color w:val="0070C1"/>
          <w:sz w:val="28"/>
          <w:szCs w:val="28"/>
        </w:rPr>
        <w:t>нлайн</w:t>
      </w:r>
      <w:proofErr w:type="spellEnd"/>
      <w:r>
        <w:rPr>
          <w:rFonts w:ascii="TimesNewRomanPS-BoldMT" w:hAnsi="TimesNewRomanPS-BoldMT" w:cs="TimesNewRomanPS-BoldMT"/>
          <w:b/>
          <w:bCs/>
          <w:color w:val="0070C1"/>
          <w:sz w:val="28"/>
          <w:szCs w:val="28"/>
        </w:rPr>
        <w:t xml:space="preserve">» </w:t>
      </w:r>
      <w:r>
        <w:rPr>
          <w:rFonts w:ascii="TimesNewRomanPSMT" w:hAnsi="TimesNewRomanPSMT" w:cs="TimesNewRomanPSMT"/>
          <w:color w:val="000000"/>
          <w:sz w:val="28"/>
          <w:szCs w:val="28"/>
        </w:rPr>
        <w:t>– это проект по привлечению уникального потенциала</w:t>
      </w:r>
    </w:p>
    <w:p w:rsidR="009059DD" w:rsidRDefault="009059DD" w:rsidP="009059D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отечественной художественной педагогики для эстетического просвещения</w:t>
      </w:r>
    </w:p>
    <w:p w:rsidR="009059DD" w:rsidRDefault="009059DD" w:rsidP="009059D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подростков в повседневной жизни. Проект реализуется Автономной некоммерческой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организацией "</w:t>
      </w:r>
      <w:r>
        <w:rPr>
          <w:rFonts w:ascii="TimesNewRomanPSMT" w:hAnsi="TimesNewRomanPSMT" w:cs="TimesNewRomanPSMT"/>
          <w:color w:val="52A744"/>
          <w:sz w:val="28"/>
          <w:szCs w:val="28"/>
        </w:rPr>
        <w:t>Институт информационных технологий в образовании</w:t>
      </w:r>
      <w:r>
        <w:rPr>
          <w:rFonts w:ascii="TimesNewRomanPSMT" w:hAnsi="TimesNewRomanPSMT" w:cs="TimesNewRomanPSMT"/>
          <w:color w:val="000000"/>
          <w:sz w:val="28"/>
          <w:szCs w:val="28"/>
        </w:rPr>
        <w:t>" (АНО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"ИИТО").</w:t>
      </w:r>
    </w:p>
    <w:p w:rsidR="009059DD" w:rsidRDefault="009059DD" w:rsidP="009059D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FF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Ссылка по работе с сайтом «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ДШИ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.о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>нлайн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» - </w:t>
      </w:r>
      <w:r>
        <w:rPr>
          <w:rFonts w:ascii="TimesNewRomanPSMT" w:hAnsi="TimesNewRomanPSMT" w:cs="TimesNewRomanPSMT"/>
          <w:color w:val="0000FF"/>
          <w:sz w:val="28"/>
          <w:szCs w:val="28"/>
        </w:rPr>
        <w:t>https://dshi-online.ru/</w:t>
      </w:r>
    </w:p>
    <w:p w:rsidR="009059DD" w:rsidRDefault="009059DD" w:rsidP="009059D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</w:p>
    <w:p w:rsidR="009059DD" w:rsidRDefault="009059DD" w:rsidP="009059D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Платформа для обучения музыке </w:t>
      </w:r>
      <w:proofErr w:type="spellStart"/>
      <w:r>
        <w:rPr>
          <w:rFonts w:ascii="TimesNewRomanPS-BoldMT" w:hAnsi="TimesNewRomanPS-BoldMT" w:cs="TimesNewRomanPS-BoldMT"/>
          <w:b/>
          <w:bCs/>
          <w:color w:val="0070C1"/>
          <w:sz w:val="28"/>
          <w:szCs w:val="28"/>
        </w:rPr>
        <w:t>Tonara</w:t>
      </w:r>
      <w:proofErr w:type="spellEnd"/>
      <w:r>
        <w:rPr>
          <w:rFonts w:ascii="TimesNewRomanPS-BoldMT" w:hAnsi="TimesNewRomanPS-BoldMT" w:cs="TimesNewRomanPS-BoldMT"/>
          <w:b/>
          <w:bCs/>
          <w:color w:val="0070C1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— это уникальный бизнес-инструмент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для управления процессом обучения, предназначенный для учителей.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Tonara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помогает справиться со многими проблемами управления музыкальной студией и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сосредоточиться на обучении.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Tonara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станет увлекательным и интересным способом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обучения для учеников.</w:t>
      </w:r>
    </w:p>
    <w:p w:rsidR="009059DD" w:rsidRDefault="009059DD" w:rsidP="009059D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FF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Ссылка по работе с платформой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Tonara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- </w:t>
      </w:r>
      <w:r>
        <w:rPr>
          <w:rFonts w:ascii="TimesNewRomanPSMT" w:hAnsi="TimesNewRomanPSMT" w:cs="TimesNewRomanPSMT"/>
          <w:color w:val="0000FF"/>
          <w:sz w:val="28"/>
          <w:szCs w:val="28"/>
        </w:rPr>
        <w:t>https://ru.tonara.com/</w:t>
      </w:r>
    </w:p>
    <w:p w:rsidR="009059DD" w:rsidRDefault="009059DD" w:rsidP="009059D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</w:p>
    <w:p w:rsidR="009059DD" w:rsidRDefault="009059DD" w:rsidP="009059D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proofErr w:type="spellStart"/>
      <w:r>
        <w:rPr>
          <w:rFonts w:ascii="TimesNewRomanPS-BoldMT" w:hAnsi="TimesNewRomanPS-BoldMT" w:cs="TimesNewRomanPS-BoldMT"/>
          <w:b/>
          <w:bCs/>
          <w:color w:val="0070C1"/>
          <w:sz w:val="28"/>
          <w:szCs w:val="28"/>
        </w:rPr>
        <w:t>Miro</w:t>
      </w:r>
      <w:proofErr w:type="spellEnd"/>
      <w:r>
        <w:rPr>
          <w:rFonts w:ascii="TimesNewRomanPS-BoldMT" w:hAnsi="TimesNewRomanPS-BoldMT" w:cs="TimesNewRomanPS-BoldMT"/>
          <w:b/>
          <w:bCs/>
          <w:color w:val="0070C1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- это визуальная платформа для совместной работы, позволяющая людям с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разными талантами собираться вместе, лучше понимать друг друга и быстрее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создавать удивительные продукты. Без границ традиционных инструментов остается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только бесконечный хо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лст дл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>я вашего воображения.</w:t>
      </w:r>
    </w:p>
    <w:p w:rsidR="009059DD" w:rsidRPr="009059DD" w:rsidRDefault="009059DD" w:rsidP="009059DD">
      <w:pPr>
        <w:autoSpaceDE w:val="0"/>
        <w:autoSpaceDN w:val="0"/>
        <w:adjustRightInd w:val="0"/>
        <w:spacing w:after="0" w:line="240" w:lineRule="auto"/>
        <w:rPr>
          <w:b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Ссылка по работе с платформой MIRO - </w:t>
      </w:r>
      <w:r>
        <w:rPr>
          <w:rFonts w:ascii="TimesNewRomanPSMT" w:hAnsi="TimesNewRomanPSMT" w:cs="TimesNewRomanPSMT"/>
          <w:color w:val="0000FF"/>
          <w:sz w:val="28"/>
          <w:szCs w:val="28"/>
        </w:rPr>
        <w:t>https://miro.com/</w:t>
      </w:r>
    </w:p>
    <w:sectPr w:rsidR="009059DD" w:rsidRPr="009059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-Bold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9DD"/>
    <w:rsid w:val="009059DD"/>
    <w:rsid w:val="00996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2020-04-06T11:20:00Z</dcterms:created>
  <dcterms:modified xsi:type="dcterms:W3CDTF">2020-04-06T11:23:00Z</dcterms:modified>
</cp:coreProperties>
</file>